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388" w:rsidRDefault="00285388" w:rsidP="002853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Заседания аттестационной комиссии</w:t>
      </w:r>
      <w:bookmarkStart w:id="0" w:name="_GoBack"/>
      <w:bookmarkEnd w:id="0"/>
    </w:p>
    <w:p w:rsidR="00285388" w:rsidRDefault="00285388" w:rsidP="00285388">
      <w:pPr>
        <w:ind w:firstLine="720"/>
        <w:jc w:val="both"/>
        <w:rPr>
          <w:sz w:val="28"/>
          <w:szCs w:val="28"/>
        </w:rPr>
      </w:pPr>
    </w:p>
    <w:p w:rsidR="00285388" w:rsidRDefault="00285388" w:rsidP="00285388">
      <w:pPr>
        <w:ind w:firstLine="720"/>
        <w:jc w:val="both"/>
        <w:rPr>
          <w:sz w:val="28"/>
          <w:szCs w:val="28"/>
        </w:rPr>
      </w:pPr>
    </w:p>
    <w:p w:rsidR="00285388" w:rsidRPr="00B87D35" w:rsidRDefault="00285388" w:rsidP="002853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</w:t>
      </w:r>
      <w:r w:rsidRPr="00B87D35">
        <w:rPr>
          <w:sz w:val="28"/>
          <w:szCs w:val="28"/>
        </w:rPr>
        <w:t xml:space="preserve">на заседании аттестационной комиссии рассмотрены вопросы соблюдения тремя сотрудниками следственного управления требований по урегулированию конфликта интересов. </w:t>
      </w:r>
      <w:r>
        <w:rPr>
          <w:sz w:val="28"/>
          <w:szCs w:val="28"/>
        </w:rPr>
        <w:t xml:space="preserve"> </w:t>
      </w:r>
      <w:r w:rsidRPr="00B87D35">
        <w:rPr>
          <w:sz w:val="28"/>
          <w:szCs w:val="28"/>
        </w:rPr>
        <w:t>Сотрудники предупреждены о соблюдении требований ст.11 Федерального закона от 25.12.2008 №273-ФЗ «О противодействии коррупции», п.12 ч.1 ст.15 ФЗ от 27.07.2004 №79-ФЗ «О государственной гражданской службе Российской Федерации».</w:t>
      </w:r>
    </w:p>
    <w:p w:rsidR="00285388" w:rsidRPr="00B87D35" w:rsidRDefault="00285388" w:rsidP="00285388">
      <w:pPr>
        <w:ind w:firstLine="708"/>
        <w:jc w:val="both"/>
        <w:rPr>
          <w:sz w:val="28"/>
          <w:szCs w:val="28"/>
        </w:rPr>
      </w:pPr>
      <w:r w:rsidRPr="00B87D35">
        <w:rPr>
          <w:sz w:val="28"/>
          <w:szCs w:val="28"/>
        </w:rPr>
        <w:t>Рассмотрено заявление одного сотрудника о невозможности предоставления сведений о доходах, об имуществе и обязательствах имущественного характера на несовершеннолетнюю дочь, в связи с проживанием ее и бывшей супруги за пределами республики. Заслушав сотрудника, членов аттестационной комиссии, изучив представленные материалы, аттестационная комиссия признала, что причина непредставления сведений о доходах, об имуществе и обязательствах имущественного характера на несовершеннолетнего ребенка не является уважительной и рекомендовала принять исчерпывающие меры по предоставлению указанных сведений.</w:t>
      </w:r>
    </w:p>
    <w:sectPr w:rsidR="00285388" w:rsidRPr="00B87D35" w:rsidSect="00FD3A8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88"/>
    <w:rsid w:val="000A0B0A"/>
    <w:rsid w:val="0028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50276-8A21-48F1-8AB7-861D7EEC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5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Пушина Ирина Васильевна</dc:creator>
  <cp:keywords/>
  <dc:description/>
  <cp:lastModifiedBy>Пушина Ирина Васильевна</cp:lastModifiedBy>
  <cp:revision>1</cp:revision>
  <dcterms:created xsi:type="dcterms:W3CDTF">2019-09-18T11:54:00Z</dcterms:created>
  <dcterms:modified xsi:type="dcterms:W3CDTF">2019-09-18T11:56:00Z</dcterms:modified>
</cp:coreProperties>
</file>